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9FF"/>
    <w:p w:rsidR="000C4291" w:rsidRPr="000C4291" w:rsidRDefault="000C4291" w:rsidP="000C4291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0C4291">
        <w:rPr>
          <w:rFonts w:asciiTheme="majorHAnsi" w:hAnsiTheme="majorHAnsi" w:cs="Arial"/>
          <w:b/>
          <w:color w:val="040404"/>
          <w:sz w:val="32"/>
          <w:szCs w:val="32"/>
          <w:shd w:val="clear" w:color="auto" w:fill="FFFFFF"/>
        </w:rPr>
        <w:t>Wniosek</w:t>
      </w:r>
      <w:r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 – wypełnienie wniosku, sprawdzenie na stronie szkoły informacji </w:t>
      </w:r>
      <w:r w:rsid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o innych dokumentach; dostarczenie wni</w:t>
      </w:r>
      <w:r w:rsidR="009C1312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osku z podpisem </w:t>
      </w:r>
      <w:r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rodzica do szkoły </w:t>
      </w:r>
      <w:r w:rsid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       </w:t>
      </w:r>
      <w:r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1 wyboru.</w:t>
      </w:r>
    </w:p>
    <w:p w:rsidR="000C4291" w:rsidRDefault="000C4291" w:rsidP="000C4291">
      <w:pPr>
        <w:pStyle w:val="Akapitzlist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sz w:val="32"/>
          <w:szCs w:val="32"/>
        </w:rPr>
      </w:pPr>
      <w:r w:rsidRPr="000C4291">
        <w:rPr>
          <w:rFonts w:asciiTheme="majorHAnsi" w:hAnsiTheme="majorHAnsi"/>
          <w:b/>
          <w:sz w:val="32"/>
          <w:szCs w:val="32"/>
        </w:rPr>
        <w:t>Kopie dokumentów</w:t>
      </w:r>
      <w:r>
        <w:rPr>
          <w:rFonts w:asciiTheme="majorHAnsi" w:hAnsiTheme="majorHAnsi"/>
          <w:sz w:val="32"/>
          <w:szCs w:val="32"/>
        </w:rPr>
        <w:t xml:space="preserve"> – dostarczenie do szkoły 1 wyboru dokumentów (kopia świadectwa i zaświadczenia o wynikach egzaminu; zaświadczenie o tytule laureata lub finalisty)</w:t>
      </w:r>
      <w:r w:rsidR="009C1312">
        <w:rPr>
          <w:rFonts w:asciiTheme="majorHAnsi" w:hAnsiTheme="majorHAnsi"/>
          <w:sz w:val="32"/>
          <w:szCs w:val="32"/>
        </w:rPr>
        <w:t xml:space="preserve">. </w:t>
      </w:r>
      <w:r w:rsidR="009C1312">
        <w:rPr>
          <w:rFonts w:asciiTheme="majorHAnsi" w:hAnsiTheme="majorHAnsi"/>
          <w:sz w:val="24"/>
          <w:szCs w:val="24"/>
        </w:rPr>
        <w:t>Można dokonać zmiany szkoły.</w:t>
      </w:r>
    </w:p>
    <w:p w:rsidR="009C1312" w:rsidRDefault="009C1312" w:rsidP="000C4291">
      <w:pPr>
        <w:pStyle w:val="Akapitzlist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rPr>
          <w:rFonts w:asciiTheme="majorHAnsi" w:hAnsiTheme="majorHAnsi"/>
          <w:sz w:val="32"/>
          <w:szCs w:val="32"/>
        </w:rPr>
      </w:pPr>
      <w:r w:rsidRPr="009C1312">
        <w:rPr>
          <w:rFonts w:asciiTheme="majorHAnsi" w:hAnsiTheme="majorHAnsi"/>
          <w:b/>
          <w:sz w:val="32"/>
          <w:szCs w:val="32"/>
        </w:rPr>
        <w:t>Publikowanie list</w:t>
      </w:r>
      <w:r>
        <w:rPr>
          <w:rFonts w:asciiTheme="majorHAnsi" w:hAnsiTheme="majorHAnsi"/>
          <w:sz w:val="32"/>
          <w:szCs w:val="32"/>
        </w:rPr>
        <w:t xml:space="preserve"> kandydatów zakwalifikowanych i niezakwalifikowanych do przyjęcia.</w:t>
      </w:r>
    </w:p>
    <w:p w:rsidR="009C1312" w:rsidRDefault="009C1312" w:rsidP="000C4291">
      <w:pPr>
        <w:pStyle w:val="Akapitzlist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rPr>
          <w:rFonts w:asciiTheme="majorHAnsi" w:hAnsiTheme="majorHAnsi"/>
          <w:sz w:val="32"/>
          <w:szCs w:val="32"/>
        </w:rPr>
      </w:pPr>
      <w:r w:rsidRPr="009C1312">
        <w:rPr>
          <w:rFonts w:asciiTheme="majorHAnsi" w:hAnsiTheme="majorHAnsi"/>
          <w:b/>
          <w:sz w:val="32"/>
          <w:szCs w:val="32"/>
        </w:rPr>
        <w:t>Oryginały</w:t>
      </w:r>
      <w:r>
        <w:rPr>
          <w:rFonts w:asciiTheme="majorHAnsi" w:hAnsiTheme="majorHAnsi"/>
          <w:sz w:val="32"/>
          <w:szCs w:val="32"/>
        </w:rPr>
        <w:t xml:space="preserve"> </w:t>
      </w:r>
      <w:r w:rsidRPr="009C1312">
        <w:rPr>
          <w:rFonts w:asciiTheme="majorHAnsi" w:hAnsiTheme="majorHAnsi"/>
          <w:b/>
          <w:sz w:val="32"/>
          <w:szCs w:val="32"/>
        </w:rPr>
        <w:t>świadectwa i zaświadczenia</w:t>
      </w:r>
      <w:r>
        <w:rPr>
          <w:rFonts w:asciiTheme="majorHAnsi" w:hAnsiTheme="majorHAnsi"/>
          <w:sz w:val="32"/>
          <w:szCs w:val="32"/>
        </w:rPr>
        <w:t xml:space="preserve"> = potwierdzenie woli przyjęcia do szkoły</w:t>
      </w:r>
      <w:r w:rsidR="00836FF7">
        <w:rPr>
          <w:rFonts w:asciiTheme="majorHAnsi" w:hAnsiTheme="majorHAnsi"/>
          <w:sz w:val="32"/>
          <w:szCs w:val="32"/>
        </w:rPr>
        <w:t xml:space="preserve"> poprzez oddanie oryginałów</w:t>
      </w:r>
      <w:r>
        <w:rPr>
          <w:rFonts w:asciiTheme="majorHAnsi" w:hAnsiTheme="majorHAnsi"/>
          <w:sz w:val="32"/>
          <w:szCs w:val="32"/>
        </w:rPr>
        <w:t xml:space="preserve"> do sekretariatu wraz </w:t>
      </w:r>
      <w:r w:rsidR="00836FF7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z innymi wymaganymi dokumentami. </w:t>
      </w:r>
    </w:p>
    <w:p w:rsidR="009C1312" w:rsidRDefault="009C1312" w:rsidP="000C4291">
      <w:pPr>
        <w:pStyle w:val="Akapitzlist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Podanie do publicznej wiadomości </w:t>
      </w:r>
      <w:r>
        <w:rPr>
          <w:rFonts w:asciiTheme="majorHAnsi" w:hAnsiTheme="majorHAnsi"/>
          <w:sz w:val="32"/>
          <w:szCs w:val="32"/>
        </w:rPr>
        <w:t>list kandydatów przyjętych i nieprzyjętych.</w:t>
      </w:r>
    </w:p>
    <w:p w:rsidR="009C1312" w:rsidRDefault="009C1312" w:rsidP="009C1312">
      <w:pPr>
        <w:pStyle w:val="Akapitzlist"/>
        <w:rPr>
          <w:rFonts w:ascii="Arial" w:hAnsi="Arial" w:cs="Arial"/>
          <w:color w:val="040404"/>
          <w:sz w:val="23"/>
          <w:szCs w:val="23"/>
          <w:shd w:val="clear" w:color="auto" w:fill="FFFFFF"/>
        </w:rPr>
      </w:pPr>
    </w:p>
    <w:p w:rsidR="009C1312" w:rsidRDefault="009C1312" w:rsidP="009C1312">
      <w:pPr>
        <w:pStyle w:val="Akapitzlist"/>
        <w:rPr>
          <w:rFonts w:ascii="Arial" w:hAnsi="Arial" w:cs="Arial"/>
          <w:color w:val="040404"/>
          <w:sz w:val="23"/>
          <w:szCs w:val="23"/>
          <w:shd w:val="clear" w:color="auto" w:fill="FFFFFF"/>
        </w:rPr>
      </w:pPr>
    </w:p>
    <w:p w:rsidR="009C1312" w:rsidRDefault="009C1312" w:rsidP="009C1312">
      <w:pPr>
        <w:pStyle w:val="Akapitzlist"/>
        <w:rPr>
          <w:rFonts w:ascii="Arial" w:hAnsi="Arial" w:cs="Arial"/>
          <w:color w:val="040404"/>
          <w:sz w:val="23"/>
          <w:szCs w:val="23"/>
          <w:shd w:val="clear" w:color="auto" w:fill="FFFFFF"/>
        </w:rPr>
      </w:pPr>
    </w:p>
    <w:p w:rsidR="009C1312" w:rsidRDefault="009C1312" w:rsidP="009C1312">
      <w:pPr>
        <w:pStyle w:val="Akapitzlist"/>
        <w:rPr>
          <w:rFonts w:ascii="Arial" w:hAnsi="Arial" w:cs="Arial"/>
          <w:color w:val="040404"/>
          <w:sz w:val="23"/>
          <w:szCs w:val="23"/>
          <w:shd w:val="clear" w:color="auto" w:fill="FFFFFF"/>
        </w:rPr>
      </w:pPr>
    </w:p>
    <w:p w:rsidR="009C1312" w:rsidRDefault="009C1312" w:rsidP="009C1312">
      <w:pPr>
        <w:pStyle w:val="Akapitzlist"/>
        <w:rPr>
          <w:rFonts w:ascii="Arial" w:hAnsi="Arial" w:cs="Arial"/>
          <w:color w:val="040404"/>
          <w:sz w:val="23"/>
          <w:szCs w:val="23"/>
          <w:shd w:val="clear" w:color="auto" w:fill="FFFFFF"/>
        </w:rPr>
      </w:pPr>
    </w:p>
    <w:p w:rsidR="009C1312" w:rsidRDefault="009C1312" w:rsidP="009C1312">
      <w:pPr>
        <w:pStyle w:val="Akapitzlist"/>
        <w:rPr>
          <w:rFonts w:ascii="Arial" w:hAnsi="Arial" w:cs="Arial"/>
          <w:color w:val="040404"/>
          <w:sz w:val="23"/>
          <w:szCs w:val="23"/>
          <w:shd w:val="clear" w:color="auto" w:fill="FFFFFF"/>
        </w:rPr>
      </w:pPr>
    </w:p>
    <w:p w:rsidR="009C1312" w:rsidRPr="009C1312" w:rsidRDefault="009C1312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</w:pPr>
      <w:r w:rsidRPr="009C1312"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  <w:t>od 15 maja 2023 r.</w:t>
      </w:r>
    </w:p>
    <w:p w:rsidR="009C1312" w:rsidRDefault="009C1312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  <w:r w:rsidRPr="009C1312">
        <w:rPr>
          <w:rFonts w:asciiTheme="majorHAnsi" w:hAnsiTheme="majorHAnsi" w:cs="Arial"/>
          <w:color w:val="040404"/>
          <w:sz w:val="32"/>
          <w:szCs w:val="32"/>
        </w:rPr>
        <w:br/>
      </w:r>
      <w:r w:rsidRPr="009C1312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do 19 czerwca 2023 r.</w:t>
      </w:r>
      <w:r w:rsid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  </w:t>
      </w:r>
      <w:r w:rsidRPr="009C1312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do godz. 15.00</w:t>
      </w: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9C1312" w:rsidRDefault="009C1312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9C1312" w:rsidRPr="009C1312" w:rsidRDefault="009C1312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</w:pPr>
      <w:r w:rsidRPr="009C1312"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  <w:t>od 23 czerwca 2023 r.</w:t>
      </w:r>
    </w:p>
    <w:p w:rsidR="009C1312" w:rsidRDefault="009C1312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  <w:r w:rsidRPr="009C1312">
        <w:rPr>
          <w:rFonts w:asciiTheme="majorHAnsi" w:hAnsiTheme="majorHAnsi" w:cs="Arial"/>
          <w:color w:val="040404"/>
          <w:sz w:val="32"/>
          <w:szCs w:val="32"/>
        </w:rPr>
        <w:br/>
      </w:r>
      <w:r w:rsidRPr="009C1312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do 10 lipca 2023 r.</w:t>
      </w:r>
      <w:r w:rsid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  </w:t>
      </w:r>
      <w:r w:rsidRPr="009C1312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do godz. 15.00</w:t>
      </w:r>
    </w:p>
    <w:p w:rsidR="009C1312" w:rsidRDefault="009C1312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9C1312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  <w:r w:rsidRP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18 lipca 2023 r.</w:t>
      </w: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  <w:r w:rsidRP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od 18 lipca 2023 r.</w:t>
      </w: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</w:pPr>
      <w:r w:rsidRPr="00836FF7">
        <w:rPr>
          <w:rFonts w:asciiTheme="majorHAnsi" w:hAnsiTheme="majorHAnsi" w:cs="Arial"/>
          <w:color w:val="040404"/>
          <w:sz w:val="32"/>
          <w:szCs w:val="32"/>
        </w:rPr>
        <w:br/>
      </w:r>
      <w:r w:rsidRPr="00836FF7"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  <w:t>do 25 lipca 2023 r.</w:t>
      </w:r>
      <w:r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  <w:t xml:space="preserve">  </w:t>
      </w:r>
      <w:r w:rsidRPr="00836FF7"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  <w:t>do godz. 15.00</w:t>
      </w: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u w:val="single"/>
          <w:shd w:val="clear" w:color="auto" w:fill="FFFFFF"/>
        </w:rPr>
      </w:pPr>
    </w:p>
    <w:p w:rsidR="00836FF7" w:rsidRDefault="00836FF7" w:rsidP="009C1312">
      <w:pPr>
        <w:pStyle w:val="Akapitzlist"/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</w:pPr>
    </w:p>
    <w:p w:rsidR="00836FF7" w:rsidRPr="00836FF7" w:rsidRDefault="00836FF7" w:rsidP="009C1312">
      <w:pPr>
        <w:pStyle w:val="Akapitzlist"/>
        <w:rPr>
          <w:rFonts w:asciiTheme="majorHAnsi" w:hAnsiTheme="majorHAnsi"/>
          <w:sz w:val="32"/>
          <w:szCs w:val="32"/>
          <w:u w:val="single"/>
        </w:rPr>
      </w:pPr>
      <w:r w:rsidRP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26 lipca 2023 r.</w:t>
      </w:r>
      <w:r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 xml:space="preserve">  </w:t>
      </w:r>
      <w:r w:rsidRPr="00836FF7">
        <w:rPr>
          <w:rFonts w:asciiTheme="majorHAnsi" w:hAnsiTheme="majorHAnsi" w:cs="Arial"/>
          <w:color w:val="040404"/>
          <w:sz w:val="32"/>
          <w:szCs w:val="32"/>
          <w:shd w:val="clear" w:color="auto" w:fill="FFFFFF"/>
        </w:rPr>
        <w:t>do godz. 14.00</w:t>
      </w:r>
    </w:p>
    <w:sectPr w:rsidR="00836FF7" w:rsidRPr="00836FF7" w:rsidSect="009C1312">
      <w:headerReference w:type="default" r:id="rId7"/>
      <w:pgSz w:w="16838" w:h="11906" w:orient="landscape"/>
      <w:pgMar w:top="993" w:right="1417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FF" w:rsidRDefault="007D59FF" w:rsidP="000C4291">
      <w:pPr>
        <w:spacing w:after="0" w:line="240" w:lineRule="auto"/>
      </w:pPr>
      <w:r>
        <w:separator/>
      </w:r>
    </w:p>
  </w:endnote>
  <w:endnote w:type="continuationSeparator" w:id="1">
    <w:p w:rsidR="007D59FF" w:rsidRDefault="007D59FF" w:rsidP="000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FF" w:rsidRDefault="007D59FF" w:rsidP="000C4291">
      <w:pPr>
        <w:spacing w:after="0" w:line="240" w:lineRule="auto"/>
      </w:pPr>
      <w:r>
        <w:separator/>
      </w:r>
    </w:p>
  </w:footnote>
  <w:footnote w:type="continuationSeparator" w:id="1">
    <w:p w:rsidR="007D59FF" w:rsidRDefault="007D59FF" w:rsidP="000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91" w:rsidRPr="000C4291" w:rsidRDefault="000C4291">
    <w:pPr>
      <w:pStyle w:val="Nagwek"/>
      <w:rPr>
        <w:sz w:val="56"/>
        <w:szCs w:val="56"/>
      </w:rPr>
    </w:pPr>
    <w:r>
      <w:rPr>
        <w:sz w:val="56"/>
        <w:szCs w:val="56"/>
      </w:rPr>
      <w:t xml:space="preserve">             DZIAŁANIA                                              </w:t>
    </w:r>
    <w:r w:rsidRPr="000C4291">
      <w:rPr>
        <w:sz w:val="56"/>
        <w:szCs w:val="56"/>
      </w:rPr>
      <w:t>TERMIN</w:t>
    </w:r>
    <w:r>
      <w:rPr>
        <w:sz w:val="56"/>
        <w:szCs w:val="56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22"/>
    <w:multiLevelType w:val="multilevel"/>
    <w:tmpl w:val="21D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4F8E"/>
    <w:multiLevelType w:val="multilevel"/>
    <w:tmpl w:val="A1B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46761"/>
    <w:multiLevelType w:val="hybridMultilevel"/>
    <w:tmpl w:val="3A10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4291"/>
    <w:rsid w:val="000C4291"/>
    <w:rsid w:val="007D59FF"/>
    <w:rsid w:val="00836FF7"/>
    <w:rsid w:val="009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291"/>
  </w:style>
  <w:style w:type="paragraph" w:styleId="Stopka">
    <w:name w:val="footer"/>
    <w:basedOn w:val="Normalny"/>
    <w:link w:val="StopkaZnak"/>
    <w:uiPriority w:val="99"/>
    <w:semiHidden/>
    <w:unhideWhenUsed/>
    <w:rsid w:val="000C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291"/>
  </w:style>
  <w:style w:type="paragraph" w:styleId="Akapitzlist">
    <w:name w:val="List Paragraph"/>
    <w:basedOn w:val="Normalny"/>
    <w:uiPriority w:val="34"/>
    <w:qFormat/>
    <w:rsid w:val="000C42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1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2023-03-27T06:16:00Z</dcterms:created>
  <dcterms:modified xsi:type="dcterms:W3CDTF">2023-03-27T06:42:00Z</dcterms:modified>
</cp:coreProperties>
</file>